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Hydrology Project</w:t>
        <w:tab/>
        <w:tab/>
        <w:tab/>
        <w:t xml:space="preserve">Name:_________________________Date:____________Block:________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Driving Question: Should you be drinking that water?</w:t>
      </w:r>
    </w:p>
    <w:p w:rsidR="00000000" w:rsidDel="00000000" w:rsidP="00000000" w:rsidRDefault="00000000" w:rsidRPr="00000000">
      <w:pPr>
        <w:contextualSpacing w:val="0"/>
      </w:pPr>
      <w:r w:rsidDel="00000000" w:rsidR="00000000" w:rsidRPr="00000000">
        <w:rPr>
          <w:b w:val="1"/>
          <w:rtl w:val="0"/>
        </w:rPr>
        <w:t xml:space="preserve">Step One: Decide your role and divide up the tasks.</w:t>
      </w:r>
    </w:p>
    <w:p w:rsidR="00000000" w:rsidDel="00000000" w:rsidP="00000000" w:rsidRDefault="00000000" w:rsidRPr="00000000">
      <w:pPr>
        <w:contextualSpacing w:val="0"/>
        <w:jc w:val="both"/>
      </w:pPr>
      <w:r w:rsidDel="00000000" w:rsidR="00000000" w:rsidRPr="00000000">
        <w:rPr>
          <w:rtl w:val="0"/>
        </w:rPr>
        <w:t xml:space="preserve">You will decide as a group what topic you want to investigate under the broader topic of water quality.  You will divide the tasks among the group members.  The group members will be assigned the following tasks:</w:t>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2"/>
          <w:szCs w:val="22"/>
          <w:rtl w:val="0"/>
        </w:rPr>
        <w:t xml:space="preserve">Team Manager: Responsible for making sure that all other tasks are completed on time and reported to the teacher.</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2"/>
          <w:szCs w:val="22"/>
          <w:rtl w:val="0"/>
        </w:rPr>
        <w:t xml:space="preserve">Data Manager: Responsible for gathering data and formatting it in graphs and tables.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2"/>
          <w:szCs w:val="22"/>
          <w:rtl w:val="0"/>
        </w:rPr>
        <w:t xml:space="preserve">Materials Manager: Responsible for gathering any materials needed for the task; including resources.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2"/>
          <w:szCs w:val="22"/>
          <w:rtl w:val="0"/>
        </w:rPr>
        <w:t xml:space="preserve">Visual Designer: Responsible for the overall design of the project including pictures and organization of materials to make it appear visually pleasing, easy to understand and that it flows from one section to the next.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Each group will have a different topic which they will present to the teacher(s) for approval before beginning the process.  However, all groups will have to complete the following tasks:</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2"/>
          <w:szCs w:val="22"/>
          <w:rtl w:val="0"/>
        </w:rPr>
        <w:t xml:space="preserve">*Clean Water/Waste Water Researcher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2"/>
          <w:szCs w:val="22"/>
          <w:rtl w:val="0"/>
        </w:rPr>
        <w:t xml:space="preserve">*Human Impact Researcher</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0"/>
          <w:i w:val="1"/>
          <w:color w:val="000000"/>
          <w:sz w:val="22"/>
          <w:szCs w:val="22"/>
          <w:rtl w:val="0"/>
        </w:rPr>
        <w:t xml:space="preserve">*River Basins/Wetlands Researcher</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i w:val="1"/>
          <w:color w:val="000000"/>
          <w:sz w:val="22"/>
          <w:szCs w:val="22"/>
          <w:rtl w:val="0"/>
        </w:rPr>
        <w:t xml:space="preserve">*Future Impacts/Conclusion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 It is up to your group to decide who takes on which task.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  </w:t>
      </w:r>
    </w:p>
    <w:p w:rsidR="00000000" w:rsidDel="00000000" w:rsidP="00000000" w:rsidRDefault="00000000" w:rsidRPr="00000000">
      <w:pPr>
        <w:contextualSpacing w:val="0"/>
      </w:pPr>
      <w:r w:rsidDel="00000000" w:rsidR="00000000" w:rsidRPr="00000000">
        <w:rPr>
          <w:b w:val="1"/>
          <w:rtl w:val="0"/>
        </w:rPr>
        <w:t xml:space="preserve">Step Two:  Finalize your topic and get it approved.</w:t>
      </w:r>
    </w:p>
    <w:p w:rsidR="00000000" w:rsidDel="00000000" w:rsidP="00000000" w:rsidRDefault="00000000" w:rsidRPr="00000000">
      <w:pPr>
        <w:contextualSpacing w:val="0"/>
      </w:pPr>
      <w:r w:rsidDel="00000000" w:rsidR="00000000" w:rsidRPr="00000000">
        <w:rPr>
          <w:rtl w:val="0"/>
        </w:rPr>
        <w:t xml:space="preserve">Once you have taken on your role.  The group leader should approach the teacher with the group’s proposal for their topic to research.  The teacher will decide if the topic is available or not, too broad or too specific and either send the leader back to refine or redo or with an approval. </w:t>
      </w:r>
    </w:p>
    <w:p w:rsidR="00000000" w:rsidDel="00000000" w:rsidP="00000000" w:rsidRDefault="00000000" w:rsidRPr="00000000">
      <w:pPr>
        <w:contextualSpacing w:val="0"/>
      </w:pPr>
      <w:r w:rsidDel="00000000" w:rsidR="00000000" w:rsidRPr="00000000">
        <w:rPr>
          <w:b w:val="1"/>
          <w:rtl w:val="0"/>
        </w:rPr>
        <w:t xml:space="preserve">Step Three:  Make a timeline.</w:t>
      </w:r>
    </w:p>
    <w:p w:rsidR="00000000" w:rsidDel="00000000" w:rsidP="00000000" w:rsidRDefault="00000000" w:rsidRPr="00000000">
      <w:pPr>
        <w:contextualSpacing w:val="0"/>
      </w:pPr>
      <w:r w:rsidDel="00000000" w:rsidR="00000000" w:rsidRPr="00000000">
        <w:rPr>
          <w:rtl w:val="0"/>
        </w:rPr>
        <w:t xml:space="preserve">Now that you have an approval for your topic.  Decide how and when you need to get things done.  You have a calendar of times available.  Make your deadlines and put your lists on the scrum board. </w:t>
      </w:r>
    </w:p>
    <w:p w:rsidR="00000000" w:rsidDel="00000000" w:rsidP="00000000" w:rsidRDefault="00000000" w:rsidRPr="00000000">
      <w:pPr>
        <w:contextualSpacing w:val="0"/>
      </w:pPr>
      <w:r w:rsidDel="00000000" w:rsidR="00000000" w:rsidRPr="00000000">
        <w:rPr>
          <w:b w:val="1"/>
          <w:rtl w:val="0"/>
        </w:rPr>
        <w:t xml:space="preserve">Step Four: Work in your SQUADS</w:t>
      </w:r>
      <w:r w:rsidDel="00000000" w:rsidR="00000000" w:rsidRPr="00000000">
        <w:rPr>
          <w:b w:val="1"/>
          <w:i w:val="1"/>
          <w:rtl w:val="0"/>
        </w:rPr>
        <w:t xml:space="preserve">.</w:t>
      </w:r>
      <w:r w:rsidDel="00000000" w:rsidR="00000000" w:rsidRPr="00000000">
        <w:rPr>
          <w:i w:val="1"/>
          <w:rtl w:val="0"/>
        </w:rPr>
        <w:t xml:space="preserve"> (Students Questioning, Understanding, Analyzing, Daily)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Remember that we will check in daily.  Intrasquad and Intersquad:  Be ready to answer these questions</w:t>
      </w:r>
      <w:r w:rsidDel="00000000" w:rsidR="00000000" w:rsidRPr="00000000">
        <w:rPr>
          <w:rtl w:val="0"/>
        </w:rPr>
        <w:t xml:space="preserve">→What are you working on?  What have you accomplished?  What’s blocking you?  What can we do to help?</w:t>
      </w:r>
    </w:p>
    <w:p w:rsidR="00000000" w:rsidDel="00000000" w:rsidP="00000000" w:rsidRDefault="00000000" w:rsidRPr="00000000">
      <w:pPr>
        <w:contextualSpacing w:val="0"/>
      </w:pPr>
      <w:r w:rsidDel="00000000" w:rsidR="00000000" w:rsidRPr="00000000">
        <w:rPr>
          <w:b w:val="1"/>
          <w:rtl w:val="0"/>
        </w:rPr>
        <w:t xml:space="preserve">Step Five:  Finish the product.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Deadline for finishing the product will be the end of the day 10/31/16.  We have to have time to print the posters.  </w:t>
      </w:r>
    </w:p>
    <w:p w:rsidR="00000000" w:rsidDel="00000000" w:rsidP="00000000" w:rsidRDefault="00000000" w:rsidRPr="00000000">
      <w:pPr>
        <w:contextualSpacing w:val="0"/>
      </w:pPr>
      <w:r w:rsidDel="00000000" w:rsidR="00000000" w:rsidRPr="00000000">
        <w:rPr>
          <w:b w:val="1"/>
          <w:rtl w:val="0"/>
        </w:rPr>
        <w:t xml:space="preserve">Step Six:  Presentation.  11/2/16. </w:t>
      </w:r>
    </w:p>
    <w:p w:rsidR="00000000" w:rsidDel="00000000" w:rsidP="00000000" w:rsidRDefault="00000000" w:rsidRPr="00000000">
      <w:pPr>
        <w:contextualSpacing w:val="0"/>
      </w:pPr>
      <w:r w:rsidDel="00000000" w:rsidR="00000000" w:rsidRPr="00000000">
        <w:rPr>
          <w:rtl w:val="0"/>
        </w:rPr>
        <w:t xml:space="preserve">This will be in the Media Center.  Be prepared to talk about your work!  There will be guests and experts.  Dress nicely.  This is a big deal!</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